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240" w:lineRule="auto"/>
        <w:ind w:leftChars="0"/>
        <w:jc w:val="left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bookmarkStart w:id="1" w:name="_GoBack"/>
      <w:bookmarkEnd w:id="1"/>
      <w:bookmarkStart w:id="0" w:name="_Toc13164"/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附件3</w:t>
      </w:r>
    </w:p>
    <w:p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供应商基本情况表</w:t>
      </w:r>
      <w:bookmarkEnd w:id="0"/>
    </w:p>
    <w:p>
      <w:pPr>
        <w:spacing w:before="220" w:line="198" w:lineRule="auto"/>
        <w:ind w:left="1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</w:t>
      </w:r>
      <w:r>
        <w:rPr>
          <w:rFonts w:hint="eastAsia"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表单位：（加盖单位公章）</w:t>
      </w:r>
      <w:r>
        <w:rPr>
          <w:rFonts w:hint="eastAsia" w:ascii="宋体" w:hAnsi="宋体" w:eastAsia="宋体" w:cs="宋体"/>
          <w:spacing w:val="4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填表日期：</w:t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     月      日</w:t>
      </w:r>
    </w:p>
    <w:p>
      <w:pPr>
        <w:spacing w:line="75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180" w:line="203" w:lineRule="auto"/>
              <w:ind w:left="35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采购人</w:t>
            </w:r>
          </w:p>
        </w:tc>
        <w:tc>
          <w:tcPr>
            <w:tcW w:w="7529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Cs w:val="21"/>
              </w:rPr>
              <w:t>深圳市救助管理站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pStyle w:val="6"/>
              <w:spacing w:before="181" w:line="201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接待大厅主电缆更换工程项目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right="152"/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126" w:right="105" w:firstLine="1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投标（响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应）供应商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527" w:right="152" w:hanging="36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供应商统一社会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信用代码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5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7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3" w:line="202" w:lineRule="auto"/>
              <w:ind w:left="9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职务</w:t>
            </w:r>
          </w:p>
        </w:tc>
        <w:tc>
          <w:tcPr>
            <w:tcW w:w="946" w:type="dxa"/>
            <w:vAlign w:val="top"/>
          </w:tcPr>
          <w:p>
            <w:pPr>
              <w:pStyle w:val="6"/>
              <w:spacing w:before="213" w:line="203" w:lineRule="auto"/>
              <w:ind w:left="2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>
            <w:pPr>
              <w:pStyle w:val="6"/>
              <w:spacing w:before="214" w:line="203" w:lineRule="auto"/>
              <w:ind w:left="4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39" w:line="191" w:lineRule="auto"/>
              <w:ind w:left="288" w:right="266" w:firstLine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劳动合同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关系单位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39" w:line="191" w:lineRule="auto"/>
              <w:ind w:left="271" w:right="262" w:firstLine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缴纳社会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0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4" w:line="235" w:lineRule="auto"/>
              <w:ind w:left="240" w:right="116" w:hanging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法定代表人/单位负责 人/主要经营负责人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90" w:line="202" w:lineRule="auto"/>
              <w:ind w:left="16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7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1" w:lineRule="auto"/>
              <w:ind w:left="5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8" w:lineRule="auto"/>
              <w:ind w:left="3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6" w:line="202" w:lineRule="auto"/>
              <w:ind w:left="4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主要技术人员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5" w:line="165" w:lineRule="auto"/>
              <w:ind w:left="3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2" w:lineRule="auto"/>
              <w:ind w:left="1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投标文件编制人员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8" w:line="198" w:lineRule="auto"/>
              <w:ind w:left="746" w:leftChars="57" w:hanging="626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spacing w:val="-42"/>
                <w:w w:val="95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应分行填写。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项目负责人或者主要技术人员不是本单位人员的，属于提供虚假资料的情形（社保须在投标人单位缴纳）。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7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178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7" w:line="202" w:lineRule="auto"/>
              <w:ind w:left="4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pStyle w:val="6"/>
              <w:spacing w:before="177" w:line="203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177" w:line="204" w:lineRule="auto"/>
              <w:ind w:left="18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before="103" w:line="203" w:lineRule="auto"/>
              <w:ind w:left="67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27" w:line="200" w:lineRule="auto"/>
              <w:ind w:left="98" w:right="116" w:firstLine="1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（或持有股份）的比例虽然不足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50%，但依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其出资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5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7" w:line="203" w:lineRule="auto"/>
              <w:ind w:left="67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43" w:line="190" w:lineRule="auto"/>
              <w:ind w:left="120" w:right="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42" w:line="180" w:lineRule="auto"/>
              <w:ind w:left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注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主要经营负责人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即实际控制人，是指通过投资关系、协议或者其他安排，能够实际支配公司行为的人。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如未有相关情况，请在相应栏填写“无”。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u w:val="doub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投标供应商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应如实申报本单位控股及管理关系人员信息，如存在隐瞒真实情况，提供虚假资料的，经查实，主管部门将依据《深圳经济特区政府采购条例》第五十七条的规定进行处罚。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50ABE"/>
    <w:multiLevelType w:val="singleLevel"/>
    <w:tmpl w:val="C1950ABE"/>
    <w:lvl w:ilvl="0" w:tentative="0">
      <w:start w:val="1"/>
      <w:numFmt w:val="decimal"/>
      <w:lvlText w:val="%1."/>
      <w:lvlJc w:val="left"/>
      <w:pPr>
        <w:ind w:left="0" w:leftChars="0" w:firstLine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7D2C0"/>
    <w:rsid w:val="33FB02FD"/>
    <w:rsid w:val="79F92A4C"/>
    <w:rsid w:val="7BFF65AD"/>
    <w:rsid w:val="B1B51A7F"/>
    <w:rsid w:val="BB7E348B"/>
    <w:rsid w:val="D1B53383"/>
    <w:rsid w:val="D723149F"/>
    <w:rsid w:val="E7E7EA25"/>
    <w:rsid w:val="FBA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2026-01-07T15:24:00Z</dcterms:created>
  <dc:creator>Administrator</dc:creator>
  <cp:lastModifiedBy>郑锦婷</cp:lastModifiedBy>
  <dcterms:modified xsi:type="dcterms:W3CDTF">2026-04-23T15:48:32Z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eyJoZGlkIjoiMWRhMDYwY2UyOGVkNzI4MzNjZTFjMzlkZjZmNmEwNzciLCJ1c2VySWQiOiIyOTk3ODExMzMifQ==</vt:lpwstr>
  </property>
  <property fmtid="{D5CDD505-2E9C-101B-9397-08002B2CF9AE}" pid="4" name="ICV">
    <vt:lpwstr>51CEBAC1DBFDFA31D0CEE969F4522AD6</vt:lpwstr>
  </property>
</Properties>
</file>